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59E6D" w14:textId="71A05742" w:rsidR="0050322D" w:rsidRPr="005C1F0B" w:rsidRDefault="0050322D" w:rsidP="0050322D">
      <w:pPr>
        <w:jc w:val="center"/>
        <w:rPr>
          <w:rFonts w:ascii="Times New Roman" w:hAnsi="Times New Roman" w:cs="Times New Roman"/>
          <w:b/>
          <w:bCs/>
          <w:color w:val="0070C0"/>
        </w:rPr>
      </w:pPr>
      <w:r w:rsidRPr="005C1F0B">
        <w:rPr>
          <w:rFonts w:ascii="Times New Roman" w:hAnsi="Times New Roman" w:cs="Times New Roman"/>
          <w:b/>
          <w:bCs/>
          <w:color w:val="0070C0"/>
        </w:rPr>
        <w:t>PRESS RELEASE STATEMENT: Unlocking Ethiopia's Financial Future</w:t>
      </w:r>
    </w:p>
    <w:p w14:paraId="6585B29B" w14:textId="2DEE096C" w:rsidR="0050322D" w:rsidRDefault="0050322D" w:rsidP="0050322D">
      <w:pPr>
        <w:jc w:val="both"/>
        <w:rPr>
          <w:rFonts w:ascii="Times New Roman" w:hAnsi="Times New Roman" w:cs="Times New Roman"/>
          <w:b/>
          <w:bCs/>
        </w:rPr>
      </w:pPr>
      <w:r>
        <w:rPr>
          <w:rFonts w:ascii="Times New Roman" w:hAnsi="Times New Roman" w:cs="Times New Roman"/>
          <w:b/>
          <w:bCs/>
        </w:rPr>
        <w:t>24/10/2025</w:t>
      </w:r>
      <w:r w:rsidRPr="0050322D">
        <w:rPr>
          <w:rFonts w:ascii="Times New Roman" w:hAnsi="Times New Roman" w:cs="Times New Roman"/>
        </w:rPr>
        <w:br/>
      </w:r>
      <w:r>
        <w:rPr>
          <w:rFonts w:ascii="Times New Roman" w:hAnsi="Times New Roman" w:cs="Times New Roman"/>
          <w:b/>
          <w:bCs/>
        </w:rPr>
        <w:t>Addis Ababa</w:t>
      </w:r>
    </w:p>
    <w:p w14:paraId="5ECBA3E5" w14:textId="2DCD2739"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 xml:space="preserve">Delivered by: </w:t>
      </w:r>
      <w:r>
        <w:rPr>
          <w:rFonts w:ascii="Times New Roman" w:hAnsi="Times New Roman" w:cs="Times New Roman"/>
          <w:b/>
          <w:bCs/>
        </w:rPr>
        <w:t xml:space="preserve">Naser Yenus Nuru (PhD), </w:t>
      </w:r>
      <w:r w:rsidR="00C50025">
        <w:rPr>
          <w:rFonts w:ascii="Times New Roman" w:hAnsi="Times New Roman" w:cs="Times New Roman"/>
          <w:b/>
          <w:bCs/>
        </w:rPr>
        <w:t xml:space="preserve">Senior Researcher, </w:t>
      </w:r>
      <w:r>
        <w:rPr>
          <w:rFonts w:ascii="Times New Roman" w:hAnsi="Times New Roman" w:cs="Times New Roman"/>
          <w:b/>
          <w:bCs/>
        </w:rPr>
        <w:t>Ethiopian Economics Association</w:t>
      </w:r>
    </w:p>
    <w:p w14:paraId="455B8266"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Introduction</w:t>
      </w:r>
    </w:p>
    <w:p w14:paraId="62A666B5"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rPr>
        <w:t>Good morning, and thank you for being here.</w:t>
      </w:r>
    </w:p>
    <w:p w14:paraId="24BF1DEC" w14:textId="283BC5C8" w:rsidR="0050322D" w:rsidRPr="0050322D" w:rsidRDefault="0050322D" w:rsidP="0050322D">
      <w:pPr>
        <w:jc w:val="both"/>
        <w:rPr>
          <w:rFonts w:ascii="Times New Roman" w:hAnsi="Times New Roman" w:cs="Times New Roman"/>
        </w:rPr>
      </w:pPr>
      <w:r w:rsidRPr="0050322D">
        <w:rPr>
          <w:rFonts w:ascii="Times New Roman" w:hAnsi="Times New Roman" w:cs="Times New Roman"/>
        </w:rPr>
        <w:t>Today, we are presenting a critical roadmap for transforming Ethiopia’s financial landscape through agent banking. Our findings are based on a comprehensive study by the Ethiopian Economics Association</w:t>
      </w:r>
      <w:r w:rsidR="00036E59">
        <w:rPr>
          <w:rFonts w:ascii="Times New Roman" w:hAnsi="Times New Roman" w:cs="Times New Roman"/>
        </w:rPr>
        <w:t xml:space="preserve"> in collaboration with </w:t>
      </w:r>
      <w:proofErr w:type="spellStart"/>
      <w:r w:rsidR="00036E59">
        <w:rPr>
          <w:rFonts w:ascii="Times New Roman" w:hAnsi="Times New Roman" w:cs="Times New Roman"/>
        </w:rPr>
        <w:t>ReFinD</w:t>
      </w:r>
      <w:proofErr w:type="spellEnd"/>
      <w:r w:rsidR="00036E59">
        <w:rPr>
          <w:rFonts w:ascii="Times New Roman" w:hAnsi="Times New Roman" w:cs="Times New Roman"/>
        </w:rPr>
        <w:t xml:space="preserve"> (University of Ghana)</w:t>
      </w:r>
      <w:r w:rsidRPr="0050322D">
        <w:rPr>
          <w:rFonts w:ascii="Times New Roman" w:hAnsi="Times New Roman" w:cs="Times New Roman"/>
        </w:rPr>
        <w:t>, involving surveys with hundreds of agents, banks, and regulators.</w:t>
      </w:r>
    </w:p>
    <w:p w14:paraId="52EBBD5A"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rPr>
        <w:t>The message is clear: </w:t>
      </w:r>
      <w:r w:rsidRPr="0050322D">
        <w:rPr>
          <w:rFonts w:ascii="Times New Roman" w:hAnsi="Times New Roman" w:cs="Times New Roman"/>
          <w:b/>
          <w:bCs/>
        </w:rPr>
        <w:t>Agent banking is a powerhouse for financial inclusion, but it is operating at only a fraction of its potential.</w:t>
      </w:r>
      <w:r w:rsidRPr="0050322D">
        <w:rPr>
          <w:rFonts w:ascii="Times New Roman" w:hAnsi="Times New Roman" w:cs="Times New Roman"/>
        </w:rPr>
        <w:t> We have a unique opportunity to unlock this potential for the benefit of all Ethiopians.</w:t>
      </w:r>
    </w:p>
    <w:p w14:paraId="1A27815A" w14:textId="47F18D82" w:rsidR="00642F63" w:rsidRDefault="00396DA2" w:rsidP="0050322D">
      <w:pPr>
        <w:jc w:val="both"/>
        <w:rPr>
          <w:rFonts w:ascii="Times New Roman" w:hAnsi="Times New Roman" w:cs="Times New Roman"/>
          <w:b/>
          <w:bCs/>
        </w:rPr>
      </w:pPr>
      <w:r>
        <w:rPr>
          <w:rFonts w:ascii="Times New Roman" w:hAnsi="Times New Roman" w:cs="Times New Roman"/>
          <w:b/>
          <w:bCs/>
        </w:rPr>
        <w:t xml:space="preserve">Current Reality: </w:t>
      </w:r>
      <w:r w:rsidR="00642F63" w:rsidRPr="00642F63">
        <w:rPr>
          <w:rFonts w:ascii="Times New Roman" w:hAnsi="Times New Roman" w:cs="Times New Roman"/>
          <w:b/>
          <w:bCs/>
        </w:rPr>
        <w:t>The Double-Edged Sword of Growth</w:t>
      </w:r>
    </w:p>
    <w:p w14:paraId="04F47DFF" w14:textId="5D54D2CA" w:rsidR="0050322D" w:rsidRPr="0050322D" w:rsidRDefault="0050322D" w:rsidP="0050322D">
      <w:pPr>
        <w:jc w:val="both"/>
        <w:rPr>
          <w:rFonts w:ascii="Times New Roman" w:hAnsi="Times New Roman" w:cs="Times New Roman"/>
        </w:rPr>
      </w:pPr>
      <w:r w:rsidRPr="0050322D">
        <w:rPr>
          <w:rFonts w:ascii="Times New Roman" w:hAnsi="Times New Roman" w:cs="Times New Roman"/>
        </w:rPr>
        <w:t>The demand for digital finance is undeniable. Since 2019, mobile wallet transactions have exploded from 2.3 million to over 764 million. The value of agent banking transactions has grown at an astonishing rate of over 200% annually.</w:t>
      </w:r>
    </w:p>
    <w:p w14:paraId="32925DC1" w14:textId="58280BFE" w:rsidR="0050322D" w:rsidRPr="0050322D" w:rsidRDefault="0050322D" w:rsidP="0050322D">
      <w:pPr>
        <w:jc w:val="both"/>
        <w:rPr>
          <w:rFonts w:ascii="Times New Roman" w:hAnsi="Times New Roman" w:cs="Times New Roman"/>
        </w:rPr>
      </w:pPr>
      <w:r w:rsidRPr="0050322D">
        <w:rPr>
          <w:rFonts w:ascii="Times New Roman" w:hAnsi="Times New Roman" w:cs="Times New Roman"/>
        </w:rPr>
        <w:t xml:space="preserve">However, this growth is happening on a shaky foundation. Our research reveals </w:t>
      </w:r>
      <w:r w:rsidR="009C515F">
        <w:rPr>
          <w:rFonts w:ascii="Times New Roman" w:hAnsi="Times New Roman" w:cs="Times New Roman"/>
        </w:rPr>
        <w:t>two</w:t>
      </w:r>
      <w:r w:rsidRPr="0050322D">
        <w:rPr>
          <w:rFonts w:ascii="Times New Roman" w:hAnsi="Times New Roman" w:cs="Times New Roman"/>
        </w:rPr>
        <w:t xml:space="preserve"> major roadblocks</w:t>
      </w:r>
      <w:r w:rsidR="009C515F">
        <w:rPr>
          <w:rFonts w:ascii="Times New Roman" w:hAnsi="Times New Roman" w:cs="Times New Roman"/>
        </w:rPr>
        <w:t xml:space="preserve">, </w:t>
      </w:r>
      <w:r w:rsidR="009C515F" w:rsidRPr="009C515F">
        <w:rPr>
          <w:rFonts w:ascii="Times New Roman" w:hAnsi="Times New Roman" w:cs="Times New Roman"/>
        </w:rPr>
        <w:t>but also a clear path forward built on untapped opportunities</w:t>
      </w:r>
      <w:r w:rsidR="009C515F">
        <w:rPr>
          <w:rFonts w:ascii="Times New Roman" w:hAnsi="Times New Roman" w:cs="Times New Roman"/>
        </w:rPr>
        <w:t>.</w:t>
      </w:r>
    </w:p>
    <w:p w14:paraId="34237ED8" w14:textId="77777777" w:rsidR="0050322D" w:rsidRPr="0050322D" w:rsidRDefault="0050322D" w:rsidP="0050322D">
      <w:pPr>
        <w:numPr>
          <w:ilvl w:val="0"/>
          <w:numId w:val="1"/>
        </w:numPr>
        <w:jc w:val="both"/>
        <w:rPr>
          <w:rFonts w:ascii="Times New Roman" w:hAnsi="Times New Roman" w:cs="Times New Roman"/>
        </w:rPr>
      </w:pPr>
      <w:r w:rsidRPr="0050322D">
        <w:rPr>
          <w:rFonts w:ascii="Times New Roman" w:hAnsi="Times New Roman" w:cs="Times New Roman"/>
          <w:b/>
          <w:bCs/>
        </w:rPr>
        <w:t>Pervasive Operational Inefficiencies:</w:t>
      </w:r>
    </w:p>
    <w:p w14:paraId="50C5F41E"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b/>
          <w:bCs/>
        </w:rPr>
        <w:t>Liquidity Crisis:</w:t>
      </w:r>
      <w:r w:rsidRPr="0050322D">
        <w:rPr>
          <w:rFonts w:ascii="Times New Roman" w:hAnsi="Times New Roman" w:cs="Times New Roman"/>
        </w:rPr>
        <w:t> 66% of agents face chronic cash shortages, forcing them to waste time on trips to bank branches.</w:t>
      </w:r>
    </w:p>
    <w:p w14:paraId="5532FFF5"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b/>
          <w:bCs/>
        </w:rPr>
        <w:t>Connectivity Crisis:</w:t>
      </w:r>
      <w:r w:rsidRPr="0050322D">
        <w:rPr>
          <w:rFonts w:ascii="Times New Roman" w:hAnsi="Times New Roman" w:cs="Times New Roman"/>
        </w:rPr>
        <w:t> Network outages and poor signals are the top operational challenge, crippling service reliability.</w:t>
      </w:r>
    </w:p>
    <w:p w14:paraId="20924AC6"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b/>
          <w:bCs/>
        </w:rPr>
        <w:t>Unsustainable Economics:</w:t>
      </w:r>
      <w:r w:rsidRPr="0050322D">
        <w:rPr>
          <w:rFonts w:ascii="Times New Roman" w:hAnsi="Times New Roman" w:cs="Times New Roman"/>
        </w:rPr>
        <w:t> Low transaction volumes and delayed commissions mean agents struggle to survive. In fact, some banks report that only 11-20% of new agents remain active after one year.</w:t>
      </w:r>
    </w:p>
    <w:p w14:paraId="274B4F92" w14:textId="77777777" w:rsidR="0050322D" w:rsidRPr="0050322D" w:rsidRDefault="0050322D" w:rsidP="0050322D">
      <w:pPr>
        <w:numPr>
          <w:ilvl w:val="0"/>
          <w:numId w:val="1"/>
        </w:numPr>
        <w:jc w:val="both"/>
        <w:rPr>
          <w:rFonts w:ascii="Times New Roman" w:hAnsi="Times New Roman" w:cs="Times New Roman"/>
        </w:rPr>
      </w:pPr>
      <w:r w:rsidRPr="0050322D">
        <w:rPr>
          <w:rFonts w:ascii="Times New Roman" w:hAnsi="Times New Roman" w:cs="Times New Roman"/>
          <w:b/>
          <w:bCs/>
        </w:rPr>
        <w:t>Regulatory and Structural Hurdles:</w:t>
      </w:r>
    </w:p>
    <w:p w14:paraId="0F384C04"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t>Agents find regulations unclear and approval processes slow.</w:t>
      </w:r>
    </w:p>
    <w:p w14:paraId="7DC8DCDD"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t>The market is highly concentrated, with 94.5% of agents located in urban areas, leaving rural populations behind.</w:t>
      </w:r>
    </w:p>
    <w:p w14:paraId="1DCDF8F5"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lastRenderedPageBreak/>
        <w:t>There is a significant gender gap, with women making up only 30% of agents, missing a key opportunity for inclusive growth.</w:t>
      </w:r>
    </w:p>
    <w:p w14:paraId="01D48D6C" w14:textId="3BCD0955" w:rsidR="0050322D" w:rsidRPr="0050322D" w:rsidRDefault="009C515F" w:rsidP="0050322D">
      <w:pPr>
        <w:numPr>
          <w:ilvl w:val="0"/>
          <w:numId w:val="1"/>
        </w:numPr>
        <w:jc w:val="both"/>
        <w:rPr>
          <w:rFonts w:ascii="Times New Roman" w:hAnsi="Times New Roman" w:cs="Times New Roman"/>
        </w:rPr>
      </w:pPr>
      <w:r w:rsidRPr="009C515F">
        <w:rPr>
          <w:rFonts w:ascii="Times New Roman" w:hAnsi="Times New Roman" w:cs="Times New Roman"/>
          <w:b/>
          <w:bCs/>
        </w:rPr>
        <w:t>A Clear Path Forward: Leveraging Untapped Opportunities:</w:t>
      </w:r>
    </w:p>
    <w:p w14:paraId="52422779"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t>The massive growth in digital payments shows a public ready and willing to adopt digital finance.</w:t>
      </w:r>
    </w:p>
    <w:p w14:paraId="4EF1327D" w14:textId="77777777"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t>Ethiopia has a "late-adopter advantage," allowing it to learn from regional peers like Kenya and leapfrog ahead.</w:t>
      </w:r>
    </w:p>
    <w:p w14:paraId="7F5F9E48" w14:textId="10BAAA52" w:rsidR="0050322D" w:rsidRPr="0050322D" w:rsidRDefault="0050322D" w:rsidP="0050322D">
      <w:pPr>
        <w:numPr>
          <w:ilvl w:val="1"/>
          <w:numId w:val="1"/>
        </w:numPr>
        <w:jc w:val="both"/>
        <w:rPr>
          <w:rFonts w:ascii="Times New Roman" w:hAnsi="Times New Roman" w:cs="Times New Roman"/>
        </w:rPr>
      </w:pPr>
      <w:r w:rsidRPr="0050322D">
        <w:rPr>
          <w:rFonts w:ascii="Times New Roman" w:hAnsi="Times New Roman" w:cs="Times New Roman"/>
        </w:rPr>
        <w:t>Market-led innovation, like informal agent sharing between banks, is already happening, signaling a clear path forward.</w:t>
      </w:r>
    </w:p>
    <w:p w14:paraId="124839A7"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The Roadmap for a Sustainable Agent Banking Ecosystem</w:t>
      </w:r>
    </w:p>
    <w:p w14:paraId="77D87B21"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rPr>
        <w:t>To address these challenges, we propose a coordinated, multi-stakeholder strategy.</w:t>
      </w:r>
    </w:p>
    <w:p w14:paraId="46F89B6C"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I. A Call to Action for Regulators (National Bank of Ethiopia):</w:t>
      </w:r>
    </w:p>
    <w:p w14:paraId="4A6F5095" w14:textId="77777777" w:rsidR="0050322D" w:rsidRPr="0050322D" w:rsidRDefault="0050322D" w:rsidP="0050322D">
      <w:pPr>
        <w:numPr>
          <w:ilvl w:val="0"/>
          <w:numId w:val="2"/>
        </w:numPr>
        <w:jc w:val="both"/>
        <w:rPr>
          <w:rFonts w:ascii="Times New Roman" w:hAnsi="Times New Roman" w:cs="Times New Roman"/>
        </w:rPr>
      </w:pPr>
      <w:r w:rsidRPr="0050322D">
        <w:rPr>
          <w:rFonts w:ascii="Times New Roman" w:hAnsi="Times New Roman" w:cs="Times New Roman"/>
          <w:b/>
          <w:bCs/>
        </w:rPr>
        <w:t>Modernize Oversight:</w:t>
      </w:r>
      <w:r w:rsidRPr="0050322D">
        <w:rPr>
          <w:rFonts w:ascii="Times New Roman" w:hAnsi="Times New Roman" w:cs="Times New Roman"/>
        </w:rPr>
        <w:t> Digitize application and monitoring processes to make them faster and more transparent.</w:t>
      </w:r>
    </w:p>
    <w:p w14:paraId="2B732F82" w14:textId="77777777" w:rsidR="0050322D" w:rsidRPr="0050322D" w:rsidRDefault="0050322D" w:rsidP="0050322D">
      <w:pPr>
        <w:numPr>
          <w:ilvl w:val="0"/>
          <w:numId w:val="2"/>
        </w:numPr>
        <w:jc w:val="both"/>
        <w:rPr>
          <w:rFonts w:ascii="Times New Roman" w:hAnsi="Times New Roman" w:cs="Times New Roman"/>
        </w:rPr>
      </w:pPr>
      <w:r w:rsidRPr="0050322D">
        <w:rPr>
          <w:rFonts w:ascii="Times New Roman" w:hAnsi="Times New Roman" w:cs="Times New Roman"/>
          <w:b/>
          <w:bCs/>
        </w:rPr>
        <w:t>Foster Innovation:</w:t>
      </w:r>
      <w:r w:rsidRPr="0050322D">
        <w:rPr>
          <w:rFonts w:ascii="Times New Roman" w:hAnsi="Times New Roman" w:cs="Times New Roman"/>
        </w:rPr>
        <w:t> Mandate interoperability between different mobile money systems and establish a regulatory sandbox to safely pilot new technologies.</w:t>
      </w:r>
    </w:p>
    <w:p w14:paraId="7CF25DB9" w14:textId="6E575970" w:rsidR="0050322D" w:rsidRPr="0050322D" w:rsidRDefault="0050322D" w:rsidP="0050322D">
      <w:pPr>
        <w:numPr>
          <w:ilvl w:val="0"/>
          <w:numId w:val="2"/>
        </w:numPr>
        <w:jc w:val="both"/>
        <w:rPr>
          <w:rFonts w:ascii="Times New Roman" w:hAnsi="Times New Roman" w:cs="Times New Roman"/>
        </w:rPr>
      </w:pPr>
      <w:r w:rsidRPr="0050322D">
        <w:rPr>
          <w:rFonts w:ascii="Times New Roman" w:hAnsi="Times New Roman" w:cs="Times New Roman"/>
          <w:b/>
          <w:bCs/>
        </w:rPr>
        <w:t>Enhance Inclusion:</w:t>
      </w:r>
      <w:r w:rsidRPr="0050322D">
        <w:rPr>
          <w:rFonts w:ascii="Times New Roman" w:hAnsi="Times New Roman" w:cs="Times New Roman"/>
        </w:rPr>
        <w:t> Introduce tiered K</w:t>
      </w:r>
      <w:r w:rsidR="00036E59">
        <w:rPr>
          <w:rFonts w:ascii="Times New Roman" w:hAnsi="Times New Roman" w:cs="Times New Roman"/>
        </w:rPr>
        <w:t>now</w:t>
      </w:r>
      <w:r w:rsidR="00DE13CD">
        <w:rPr>
          <w:rFonts w:ascii="Times New Roman" w:hAnsi="Times New Roman" w:cs="Times New Roman"/>
        </w:rPr>
        <w:t xml:space="preserve"> </w:t>
      </w:r>
      <w:r w:rsidR="00036E59">
        <w:rPr>
          <w:rFonts w:ascii="Times New Roman" w:hAnsi="Times New Roman" w:cs="Times New Roman"/>
        </w:rPr>
        <w:t>Your Customer (KYC)</w:t>
      </w:r>
      <w:r w:rsidRPr="0050322D">
        <w:rPr>
          <w:rFonts w:ascii="Times New Roman" w:hAnsi="Times New Roman" w:cs="Times New Roman"/>
        </w:rPr>
        <w:t xml:space="preserve"> requirements to help low-income and undocumented citizens access basic financial services.</w:t>
      </w:r>
    </w:p>
    <w:p w14:paraId="790277B1"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II. A Call to Action for Providers (Banks &amp; Financial Institutions):</w:t>
      </w:r>
    </w:p>
    <w:p w14:paraId="6EB6BA4F" w14:textId="77777777" w:rsidR="0050322D" w:rsidRPr="0050322D" w:rsidRDefault="0050322D" w:rsidP="0050322D">
      <w:pPr>
        <w:numPr>
          <w:ilvl w:val="0"/>
          <w:numId w:val="3"/>
        </w:numPr>
        <w:jc w:val="both"/>
        <w:rPr>
          <w:rFonts w:ascii="Times New Roman" w:hAnsi="Times New Roman" w:cs="Times New Roman"/>
        </w:rPr>
      </w:pPr>
      <w:r w:rsidRPr="0050322D">
        <w:rPr>
          <w:rFonts w:ascii="Times New Roman" w:hAnsi="Times New Roman" w:cs="Times New Roman"/>
          <w:b/>
          <w:bCs/>
        </w:rPr>
        <w:t>Diversify the Network:</w:t>
      </w:r>
      <w:r w:rsidRPr="0050322D">
        <w:rPr>
          <w:rFonts w:ascii="Times New Roman" w:hAnsi="Times New Roman" w:cs="Times New Roman"/>
        </w:rPr>
        <w:t> Launch targeted programs to recruit agents in rural areas and implement gender-inclusive strategies to increase the number of female agents beyond 30%.</w:t>
      </w:r>
    </w:p>
    <w:p w14:paraId="73165006" w14:textId="77777777" w:rsidR="0050322D" w:rsidRPr="0050322D" w:rsidRDefault="0050322D" w:rsidP="0050322D">
      <w:pPr>
        <w:numPr>
          <w:ilvl w:val="0"/>
          <w:numId w:val="3"/>
        </w:numPr>
        <w:jc w:val="both"/>
        <w:rPr>
          <w:rFonts w:ascii="Times New Roman" w:hAnsi="Times New Roman" w:cs="Times New Roman"/>
        </w:rPr>
      </w:pPr>
      <w:r w:rsidRPr="0050322D">
        <w:rPr>
          <w:rFonts w:ascii="Times New Roman" w:hAnsi="Times New Roman" w:cs="Times New Roman"/>
          <w:b/>
          <w:bCs/>
        </w:rPr>
        <w:t>Revolutionize Support:</w:t>
      </w:r>
      <w:r w:rsidRPr="0050322D">
        <w:rPr>
          <w:rFonts w:ascii="Times New Roman" w:hAnsi="Times New Roman" w:cs="Times New Roman"/>
        </w:rPr>
        <w:t> Shift to digital liquidity management and reform commission structures to ensure timely and adequate payments for agents.</w:t>
      </w:r>
    </w:p>
    <w:p w14:paraId="3A08E29A" w14:textId="77777777" w:rsidR="0050322D" w:rsidRPr="0050322D" w:rsidRDefault="0050322D" w:rsidP="0050322D">
      <w:pPr>
        <w:numPr>
          <w:ilvl w:val="0"/>
          <w:numId w:val="3"/>
        </w:numPr>
        <w:jc w:val="both"/>
        <w:rPr>
          <w:rFonts w:ascii="Times New Roman" w:hAnsi="Times New Roman" w:cs="Times New Roman"/>
        </w:rPr>
      </w:pPr>
      <w:r w:rsidRPr="0050322D">
        <w:rPr>
          <w:rFonts w:ascii="Times New Roman" w:hAnsi="Times New Roman" w:cs="Times New Roman"/>
          <w:b/>
          <w:bCs/>
        </w:rPr>
        <w:t>Leverage Data &amp; Training:</w:t>
      </w:r>
      <w:r w:rsidRPr="0050322D">
        <w:rPr>
          <w:rFonts w:ascii="Times New Roman" w:hAnsi="Times New Roman" w:cs="Times New Roman"/>
        </w:rPr>
        <w:t> Use data analytics to optimize agent locations and invest heavily in agent training on financial literacy and digital tools.</w:t>
      </w:r>
    </w:p>
    <w:p w14:paraId="01EA017F" w14:textId="77777777" w:rsidR="0050322D" w:rsidRPr="0050322D" w:rsidRDefault="0050322D" w:rsidP="0050322D">
      <w:pPr>
        <w:jc w:val="both"/>
        <w:rPr>
          <w:rFonts w:ascii="Times New Roman" w:hAnsi="Times New Roman" w:cs="Times New Roman"/>
        </w:rPr>
      </w:pPr>
      <w:r w:rsidRPr="0050322D">
        <w:rPr>
          <w:rFonts w:ascii="Times New Roman" w:hAnsi="Times New Roman" w:cs="Times New Roman"/>
          <w:b/>
          <w:bCs/>
        </w:rPr>
        <w:t>III. A Call to Action for Agents:</w:t>
      </w:r>
    </w:p>
    <w:p w14:paraId="0948068F" w14:textId="77777777" w:rsidR="0050322D" w:rsidRPr="0050322D" w:rsidRDefault="0050322D" w:rsidP="0050322D">
      <w:pPr>
        <w:numPr>
          <w:ilvl w:val="0"/>
          <w:numId w:val="4"/>
        </w:numPr>
        <w:jc w:val="both"/>
        <w:rPr>
          <w:rFonts w:ascii="Times New Roman" w:hAnsi="Times New Roman" w:cs="Times New Roman"/>
        </w:rPr>
      </w:pPr>
      <w:r w:rsidRPr="0050322D">
        <w:rPr>
          <w:rFonts w:ascii="Times New Roman" w:hAnsi="Times New Roman" w:cs="Times New Roman"/>
          <w:b/>
          <w:bCs/>
        </w:rPr>
        <w:t>Enhance Professionalism:</w:t>
      </w:r>
      <w:r w:rsidRPr="0050322D">
        <w:rPr>
          <w:rFonts w:ascii="Times New Roman" w:hAnsi="Times New Roman" w:cs="Times New Roman"/>
        </w:rPr>
        <w:t> Adopt digital tools for bookkeeping and formalize your business operations.</w:t>
      </w:r>
    </w:p>
    <w:p w14:paraId="7539ED4C" w14:textId="65EB9E10" w:rsidR="00327860" w:rsidRPr="00036E59" w:rsidRDefault="0050322D" w:rsidP="0050322D">
      <w:pPr>
        <w:numPr>
          <w:ilvl w:val="0"/>
          <w:numId w:val="4"/>
        </w:numPr>
        <w:jc w:val="both"/>
        <w:rPr>
          <w:rFonts w:ascii="Times New Roman" w:hAnsi="Times New Roman" w:cs="Times New Roman"/>
        </w:rPr>
      </w:pPr>
      <w:r w:rsidRPr="0050322D">
        <w:rPr>
          <w:rFonts w:ascii="Times New Roman" w:hAnsi="Times New Roman" w:cs="Times New Roman"/>
          <w:b/>
          <w:bCs/>
        </w:rPr>
        <w:t>Build Customer Trust:</w:t>
      </w:r>
      <w:r w:rsidRPr="0050322D">
        <w:rPr>
          <w:rFonts w:ascii="Times New Roman" w:hAnsi="Times New Roman" w:cs="Times New Roman"/>
        </w:rPr>
        <w:t> Proactively educate customers on services and fees to build loyalty and explore collaborations with other local businesses to better manage liquidity.</w:t>
      </w:r>
    </w:p>
    <w:sectPr w:rsidR="00327860" w:rsidRPr="00036E5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99FCA" w14:textId="77777777" w:rsidR="00D766F3" w:rsidRDefault="00D766F3" w:rsidP="0050322D">
      <w:pPr>
        <w:spacing w:after="0" w:line="240" w:lineRule="auto"/>
      </w:pPr>
      <w:r>
        <w:separator/>
      </w:r>
    </w:p>
  </w:endnote>
  <w:endnote w:type="continuationSeparator" w:id="0">
    <w:p w14:paraId="452F32F6" w14:textId="77777777" w:rsidR="00D766F3" w:rsidRDefault="00D766F3" w:rsidP="00503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4596970"/>
      <w:docPartObj>
        <w:docPartGallery w:val="Page Numbers (Bottom of Page)"/>
        <w:docPartUnique/>
      </w:docPartObj>
    </w:sdtPr>
    <w:sdtEndPr>
      <w:rPr>
        <w:noProof/>
      </w:rPr>
    </w:sdtEndPr>
    <w:sdtContent>
      <w:p w14:paraId="4A33E14E" w14:textId="759E41AE" w:rsidR="0050322D" w:rsidRDefault="005032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50CCA4"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90B1" w14:textId="77777777" w:rsidR="00D766F3" w:rsidRDefault="00D766F3" w:rsidP="0050322D">
      <w:pPr>
        <w:spacing w:after="0" w:line="240" w:lineRule="auto"/>
      </w:pPr>
      <w:r>
        <w:separator/>
      </w:r>
    </w:p>
  </w:footnote>
  <w:footnote w:type="continuationSeparator" w:id="0">
    <w:p w14:paraId="3EFF301E" w14:textId="77777777" w:rsidR="00D766F3" w:rsidRDefault="00D766F3" w:rsidP="00503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5CD"/>
    <w:multiLevelType w:val="multilevel"/>
    <w:tmpl w:val="651A2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563C77"/>
    <w:multiLevelType w:val="multilevel"/>
    <w:tmpl w:val="AF5A92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8F780D"/>
    <w:multiLevelType w:val="multilevel"/>
    <w:tmpl w:val="B96A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48925A5"/>
    <w:multiLevelType w:val="multilevel"/>
    <w:tmpl w:val="DA848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546732">
    <w:abstractNumId w:val="1"/>
  </w:num>
  <w:num w:numId="2" w16cid:durableId="1101098428">
    <w:abstractNumId w:val="3"/>
  </w:num>
  <w:num w:numId="3" w16cid:durableId="163278223">
    <w:abstractNumId w:val="0"/>
  </w:num>
  <w:num w:numId="4" w16cid:durableId="649480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860"/>
    <w:rsid w:val="00036E59"/>
    <w:rsid w:val="00064546"/>
    <w:rsid w:val="00131C88"/>
    <w:rsid w:val="001E112A"/>
    <w:rsid w:val="002D36E4"/>
    <w:rsid w:val="00327860"/>
    <w:rsid w:val="00356C22"/>
    <w:rsid w:val="00396DA2"/>
    <w:rsid w:val="003A6E99"/>
    <w:rsid w:val="003C2B1D"/>
    <w:rsid w:val="004C629C"/>
    <w:rsid w:val="0050322D"/>
    <w:rsid w:val="00535C7C"/>
    <w:rsid w:val="005C1F0B"/>
    <w:rsid w:val="005D12EC"/>
    <w:rsid w:val="0061176A"/>
    <w:rsid w:val="00642F63"/>
    <w:rsid w:val="006C72AC"/>
    <w:rsid w:val="007C2984"/>
    <w:rsid w:val="00871AF9"/>
    <w:rsid w:val="008F20A1"/>
    <w:rsid w:val="009A2BE3"/>
    <w:rsid w:val="009C515F"/>
    <w:rsid w:val="009D7318"/>
    <w:rsid w:val="00AE57A2"/>
    <w:rsid w:val="00BB7349"/>
    <w:rsid w:val="00C50025"/>
    <w:rsid w:val="00D766F3"/>
    <w:rsid w:val="00DE13CD"/>
    <w:rsid w:val="00DF5A14"/>
    <w:rsid w:val="00EE77D4"/>
    <w:rsid w:val="00F42D54"/>
    <w:rsid w:val="00F64F46"/>
    <w:rsid w:val="00FA5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2AA63"/>
  <w15:chartTrackingRefBased/>
  <w15:docId w15:val="{22794FC7-2A2A-472F-899C-3832E435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7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7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7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7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7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7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7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7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7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7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7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7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7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7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7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7860"/>
    <w:rPr>
      <w:rFonts w:eastAsiaTheme="majorEastAsia" w:cstheme="majorBidi"/>
      <w:color w:val="272727" w:themeColor="text1" w:themeTint="D8"/>
    </w:rPr>
  </w:style>
  <w:style w:type="paragraph" w:styleId="Title">
    <w:name w:val="Title"/>
    <w:basedOn w:val="Normal"/>
    <w:next w:val="Normal"/>
    <w:link w:val="TitleChar"/>
    <w:uiPriority w:val="10"/>
    <w:qFormat/>
    <w:rsid w:val="00327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7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7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7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7860"/>
    <w:pPr>
      <w:spacing w:before="160"/>
      <w:jc w:val="center"/>
    </w:pPr>
    <w:rPr>
      <w:i/>
      <w:iCs/>
      <w:color w:val="404040" w:themeColor="text1" w:themeTint="BF"/>
    </w:rPr>
  </w:style>
  <w:style w:type="character" w:customStyle="1" w:styleId="QuoteChar">
    <w:name w:val="Quote Char"/>
    <w:basedOn w:val="DefaultParagraphFont"/>
    <w:link w:val="Quote"/>
    <w:uiPriority w:val="29"/>
    <w:rsid w:val="00327860"/>
    <w:rPr>
      <w:i/>
      <w:iCs/>
      <w:color w:val="404040" w:themeColor="text1" w:themeTint="BF"/>
    </w:rPr>
  </w:style>
  <w:style w:type="paragraph" w:styleId="ListParagraph">
    <w:name w:val="List Paragraph"/>
    <w:basedOn w:val="Normal"/>
    <w:uiPriority w:val="34"/>
    <w:qFormat/>
    <w:rsid w:val="00327860"/>
    <w:pPr>
      <w:ind w:left="720"/>
      <w:contextualSpacing/>
    </w:pPr>
  </w:style>
  <w:style w:type="character" w:styleId="IntenseEmphasis">
    <w:name w:val="Intense Emphasis"/>
    <w:basedOn w:val="DefaultParagraphFont"/>
    <w:uiPriority w:val="21"/>
    <w:qFormat/>
    <w:rsid w:val="00327860"/>
    <w:rPr>
      <w:i/>
      <w:iCs/>
      <w:color w:val="0F4761" w:themeColor="accent1" w:themeShade="BF"/>
    </w:rPr>
  </w:style>
  <w:style w:type="paragraph" w:styleId="IntenseQuote">
    <w:name w:val="Intense Quote"/>
    <w:basedOn w:val="Normal"/>
    <w:next w:val="Normal"/>
    <w:link w:val="IntenseQuoteChar"/>
    <w:uiPriority w:val="30"/>
    <w:qFormat/>
    <w:rsid w:val="00327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7860"/>
    <w:rPr>
      <w:i/>
      <w:iCs/>
      <w:color w:val="0F4761" w:themeColor="accent1" w:themeShade="BF"/>
    </w:rPr>
  </w:style>
  <w:style w:type="character" w:styleId="IntenseReference">
    <w:name w:val="Intense Reference"/>
    <w:basedOn w:val="DefaultParagraphFont"/>
    <w:uiPriority w:val="32"/>
    <w:qFormat/>
    <w:rsid w:val="00327860"/>
    <w:rPr>
      <w:b/>
      <w:bCs/>
      <w:smallCaps/>
      <w:color w:val="0F4761" w:themeColor="accent1" w:themeShade="BF"/>
      <w:spacing w:val="5"/>
    </w:rPr>
  </w:style>
  <w:style w:type="paragraph" w:styleId="Header">
    <w:name w:val="header"/>
    <w:basedOn w:val="Normal"/>
    <w:link w:val="HeaderChar"/>
    <w:uiPriority w:val="99"/>
    <w:unhideWhenUsed/>
    <w:rsid w:val="00503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22D"/>
  </w:style>
  <w:style w:type="paragraph" w:styleId="Footer">
    <w:name w:val="footer"/>
    <w:basedOn w:val="Normal"/>
    <w:link w:val="FooterChar"/>
    <w:uiPriority w:val="99"/>
    <w:unhideWhenUsed/>
    <w:rsid w:val="00503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22D"/>
  </w:style>
  <w:style w:type="character" w:styleId="CommentReference">
    <w:name w:val="annotation reference"/>
    <w:basedOn w:val="DefaultParagraphFont"/>
    <w:uiPriority w:val="99"/>
    <w:semiHidden/>
    <w:unhideWhenUsed/>
    <w:rsid w:val="00356C22"/>
    <w:rPr>
      <w:sz w:val="16"/>
      <w:szCs w:val="16"/>
    </w:rPr>
  </w:style>
  <w:style w:type="paragraph" w:styleId="CommentText">
    <w:name w:val="annotation text"/>
    <w:basedOn w:val="Normal"/>
    <w:link w:val="CommentTextChar"/>
    <w:uiPriority w:val="99"/>
    <w:unhideWhenUsed/>
    <w:rsid w:val="00356C22"/>
    <w:pPr>
      <w:spacing w:line="240" w:lineRule="auto"/>
    </w:pPr>
    <w:rPr>
      <w:sz w:val="20"/>
      <w:szCs w:val="20"/>
    </w:rPr>
  </w:style>
  <w:style w:type="character" w:customStyle="1" w:styleId="CommentTextChar">
    <w:name w:val="Comment Text Char"/>
    <w:basedOn w:val="DefaultParagraphFont"/>
    <w:link w:val="CommentText"/>
    <w:uiPriority w:val="99"/>
    <w:rsid w:val="00356C22"/>
    <w:rPr>
      <w:sz w:val="20"/>
      <w:szCs w:val="20"/>
    </w:rPr>
  </w:style>
  <w:style w:type="paragraph" w:styleId="CommentSubject">
    <w:name w:val="annotation subject"/>
    <w:basedOn w:val="CommentText"/>
    <w:next w:val="CommentText"/>
    <w:link w:val="CommentSubjectChar"/>
    <w:uiPriority w:val="99"/>
    <w:semiHidden/>
    <w:unhideWhenUsed/>
    <w:rsid w:val="00356C22"/>
    <w:rPr>
      <w:b/>
      <w:bCs/>
    </w:rPr>
  </w:style>
  <w:style w:type="character" w:customStyle="1" w:styleId="CommentSubjectChar">
    <w:name w:val="Comment Subject Char"/>
    <w:basedOn w:val="CommentTextChar"/>
    <w:link w:val="CommentSubject"/>
    <w:uiPriority w:val="99"/>
    <w:semiHidden/>
    <w:rsid w:val="00356C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567</Words>
  <Characters>3305</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Naser  Yenus</dc:creator>
  <cp:keywords/>
  <dc:description/>
  <cp:lastModifiedBy>Naser  Yenus</cp:lastModifiedBy>
  <cp:revision>13</cp:revision>
  <cp:lastPrinted>2025-10-24T05:01:00Z</cp:lastPrinted>
  <dcterms:created xsi:type="dcterms:W3CDTF">2025-10-21T18:06:00Z</dcterms:created>
  <dcterms:modified xsi:type="dcterms:W3CDTF">2025-11-04T06:31:00Z</dcterms:modified>
</cp:coreProperties>
</file>